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DDFF91" w14:textId="1C7042BE" w:rsidR="00B50614" w:rsidRDefault="00A13514" w:rsidP="004A5E06">
      <w:pPr>
        <w:pStyle w:val="Normal1"/>
        <w:widowControl w:val="0"/>
        <w:outlineLvl w:val="0"/>
      </w:pPr>
      <w:r w:rsidRPr="00F82CBF">
        <w:rPr>
          <w:rFonts w:ascii="Chalkboard" w:hAnsi="Chalkboard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DEE846E" wp14:editId="0A2DEEDA">
            <wp:simplePos x="0" y="0"/>
            <wp:positionH relativeFrom="page">
              <wp:posOffset>6489700</wp:posOffset>
            </wp:positionH>
            <wp:positionV relativeFrom="page">
              <wp:posOffset>114300</wp:posOffset>
            </wp:positionV>
            <wp:extent cx="1040054" cy="1031240"/>
            <wp:effectExtent l="0" t="0" r="1905" b="1016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54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306">
        <w:rPr>
          <w:rFonts w:ascii="Comic Sans MS" w:eastAsia="Comic Sans MS" w:hAnsi="Comic Sans MS" w:cs="Comic Sans MS"/>
          <w:sz w:val="24"/>
          <w:szCs w:val="24"/>
        </w:rPr>
        <w:t xml:space="preserve">Read to Be Ready plans for: </w:t>
      </w:r>
      <w:r w:rsidR="00823AE0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3C4D98">
        <w:rPr>
          <w:rFonts w:ascii="Comic Sans MS" w:eastAsia="Comic Sans MS" w:hAnsi="Comic Sans MS" w:cs="Comic Sans MS"/>
          <w:sz w:val="24"/>
          <w:szCs w:val="24"/>
        </w:rPr>
        <w:t>Mama Panya’s Pancakes.     First Grade</w:t>
      </w:r>
      <w:r w:rsidR="00823AE0"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B50614" w14:paraId="38BF9AFF" w14:textId="77777777">
        <w:tc>
          <w:tcPr>
            <w:tcW w:w="1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ECF3" w14:textId="02172820" w:rsidR="006E2BBF" w:rsidRPr="00CB7BD1" w:rsidRDefault="006E2BBF" w:rsidP="006E2BBF">
            <w:pPr>
              <w:pStyle w:val="NoSpacing"/>
              <w:rPr>
                <w:rFonts w:ascii="Chalkboard" w:hAnsi="Chalkboard"/>
                <w:b/>
                <w:sz w:val="16"/>
                <w:szCs w:val="16"/>
              </w:rPr>
            </w:pPr>
            <w:r w:rsidRPr="00CB7BD1">
              <w:rPr>
                <w:rFonts w:ascii="Chalkboard" w:hAnsi="Chalkboard"/>
                <w:b/>
                <w:sz w:val="16"/>
                <w:szCs w:val="16"/>
              </w:rPr>
              <w:t>ELA Standards:</w:t>
            </w:r>
          </w:p>
          <w:p w14:paraId="77C0390E" w14:textId="7E8139D4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1.FL.PWR.3 Know and apply grade-level phonics and word analysis skills when decoding isolated words and in connected text.</w:t>
            </w:r>
            <w:r w:rsidR="00046899">
              <w:rPr>
                <w:rFonts w:ascii="Chalkboard" w:hAnsi="Chalkboard"/>
                <w:sz w:val="16"/>
                <w:szCs w:val="16"/>
              </w:rPr>
              <w:t xml:space="preserve"> d) Use knowledge that every syllable must have a vowel sound to determine the number of syllables in a printed word.</w:t>
            </w:r>
          </w:p>
          <w:p w14:paraId="04E2C156" w14:textId="77777777" w:rsidR="008406E6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1.FL.WC.4 Know and apply grade-level phonics and word analysis skills when encoding words; write legibly.</w:t>
            </w:r>
            <w:r w:rsidR="008406E6">
              <w:rPr>
                <w:rFonts w:ascii="Chalkboard" w:hAnsi="Chalkboard"/>
                <w:sz w:val="16"/>
                <w:szCs w:val="16"/>
              </w:rPr>
              <w:t xml:space="preserve"> b) Use conventional spelling for one-syllable words with common vowel spelling patterns including VCVe, common vowel teams, final –y and r-controlled vowels. </w:t>
            </w:r>
          </w:p>
          <w:p w14:paraId="21046465" w14:textId="3F54313C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1.FL.F.5 Read with sufficient accuracy and fluency to support comprehension.</w:t>
            </w:r>
            <w:r w:rsidR="008406E6">
              <w:rPr>
                <w:rFonts w:ascii="Chalkboard" w:hAnsi="Chalkboard"/>
                <w:sz w:val="16"/>
                <w:szCs w:val="16"/>
              </w:rPr>
              <w:t xml:space="preserve"> b) Read grade-level text orally with accuracy, appropriate rate, and expression on successive readings.</w:t>
            </w:r>
          </w:p>
          <w:p w14:paraId="408C3EC6" w14:textId="1CFF996A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1.FL.SC.6 Demonstrate command of the conventions of standard English grammar and usage when speaking and conventions of standard English grammar and usage, including capitalization and punctuation, when writing.</w:t>
            </w:r>
            <w:r w:rsidR="008406E6">
              <w:rPr>
                <w:rFonts w:ascii="Chalkboard" w:hAnsi="Chalkboard"/>
                <w:sz w:val="16"/>
                <w:szCs w:val="16"/>
              </w:rPr>
              <w:t xml:space="preserve"> a) Use common, proper, and possessive nouns.  c) Use personal, possessive, and indefinite pronouns.  </w:t>
            </w:r>
            <w:r w:rsidR="008406E6" w:rsidRPr="00A647CE">
              <w:rPr>
                <w:rFonts w:ascii="Chalkboard" w:hAnsi="Chalkboard"/>
                <w:color w:val="000000" w:themeColor="text1"/>
                <w:sz w:val="16"/>
                <w:szCs w:val="16"/>
              </w:rPr>
              <w:t>e) Use frequently occurring adjectives</w:t>
            </w:r>
            <w:r w:rsidR="00A647CE">
              <w:rPr>
                <w:rFonts w:ascii="Chalkboard" w:hAnsi="Chalkboard"/>
                <w:color w:val="000000" w:themeColor="text1"/>
                <w:sz w:val="16"/>
                <w:szCs w:val="16"/>
              </w:rPr>
              <w:t>.</w:t>
            </w:r>
          </w:p>
          <w:p w14:paraId="6A46CE33" w14:textId="77777777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1.FL.VA.7c Use words and phrases acquired through conversations, reading and being read to, and responding to texts, including using frequently occurring conjunctions to signal simple relationships.</w:t>
            </w:r>
          </w:p>
          <w:p w14:paraId="39616347" w14:textId="6E3F52B5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 w:rsidRPr="001E6FB7">
              <w:rPr>
                <w:rFonts w:ascii="Chalkboard" w:hAnsi="Chalkboard"/>
                <w:color w:val="000000" w:themeColor="text1"/>
                <w:sz w:val="16"/>
                <w:szCs w:val="16"/>
              </w:rPr>
              <w:t xml:space="preserve">1.RL.KID.1 </w:t>
            </w:r>
            <w:r>
              <w:rPr>
                <w:rFonts w:ascii="Chalkboard" w:hAnsi="Chalkboard"/>
                <w:sz w:val="16"/>
                <w:szCs w:val="16"/>
              </w:rPr>
              <w:t xml:space="preserve">Ask and answer questions about key details in a text. </w:t>
            </w:r>
          </w:p>
          <w:p w14:paraId="682A7215" w14:textId="77777777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1.RL.KID.2 Retell stories, including key details, and demonstrate understanding of their central message or less.  </w:t>
            </w:r>
          </w:p>
          <w:p w14:paraId="53836BDF" w14:textId="362E102E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1.RL.KID.3 Using graphic organizers or including written details and illustrations when developmentally appropriate, describe characters, settings</w:t>
            </w:r>
            <w:r w:rsidR="008406E6">
              <w:rPr>
                <w:rFonts w:ascii="Chalkboard" w:hAnsi="Chalkboard"/>
                <w:sz w:val="16"/>
                <w:szCs w:val="16"/>
              </w:rPr>
              <w:t>, and major events in a story u</w:t>
            </w:r>
            <w:r>
              <w:rPr>
                <w:rFonts w:ascii="Chalkboard" w:hAnsi="Chalkboard"/>
                <w:sz w:val="16"/>
                <w:szCs w:val="16"/>
              </w:rPr>
              <w:t>sing key details.</w:t>
            </w:r>
          </w:p>
          <w:p w14:paraId="73CE1A68" w14:textId="77777777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1.RL.CS.4 Identify words and phrases in stories and poems that suggest feelings or appeal to the senses.</w:t>
            </w:r>
          </w:p>
          <w:p w14:paraId="67733F63" w14:textId="5B1ACD4A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1.RL.CS.6 Identify who is telling the story at various points in a text.</w:t>
            </w:r>
          </w:p>
          <w:p w14:paraId="4CC4084C" w14:textId="77777777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1.RL.RRTC.10 With prompting and support, read stories and poems of appropriate complexity for grade 1.</w:t>
            </w:r>
          </w:p>
          <w:p w14:paraId="27F4BD64" w14:textId="488D8576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1.SL.CC.3 Ask and answer questions about what a speaker says in order to gather additional information or clarify something that is not understood.</w:t>
            </w:r>
          </w:p>
          <w:p w14:paraId="7312659D" w14:textId="77777777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1.SL.PKI.5 Add drawings or other visual displays to descriptions, when appropriate, to clarify ideas, thoughts, and feelings.</w:t>
            </w:r>
          </w:p>
          <w:p w14:paraId="2B8717FF" w14:textId="77777777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1.W.TTP.1 With prompting and support, write opinion pieces introducing the topic or text, stating an opinion, supplying a reason for the opinion, and providing some sense of closure.</w:t>
            </w:r>
          </w:p>
          <w:p w14:paraId="682E74FE" w14:textId="77777777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1.W.PDW.4 With guidance and support, produce clear and coherent writing in which the development, organization, and style are appropriate to task, purpose, and audience.</w:t>
            </w:r>
          </w:p>
          <w:p w14:paraId="594B2603" w14:textId="77777777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1.W.PDW.5 With guidance and support from adults, focus on a topic, respond to questions and suggestions from others, and add details to strengthen writing as needed.</w:t>
            </w:r>
          </w:p>
          <w:p w14:paraId="51AA1AD9" w14:textId="77777777" w:rsidR="006E2BBF" w:rsidRDefault="006E2BBF" w:rsidP="006E2BBF">
            <w:pPr>
              <w:pStyle w:val="NoSpacing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1.W.RBPK.8 With guidance and support from adults, recall information from experiences or gather information from provided sources to answer a question.</w:t>
            </w:r>
          </w:p>
          <w:p w14:paraId="7023BAD1" w14:textId="127BC342" w:rsidR="00D446E3" w:rsidRPr="00960715" w:rsidRDefault="006E2BBF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960715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Social Studies:</w:t>
            </w:r>
          </w:p>
          <w:p w14:paraId="30FE762C" w14:textId="11B3CE69" w:rsidR="006E2BBF" w:rsidRDefault="006E2BBF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Culture 1.01 Describe the cultural aspects of a place, including a student’s community and state.</w:t>
            </w:r>
          </w:p>
          <w:p w14:paraId="5AD42827" w14:textId="77777777" w:rsidR="00A038FC" w:rsidRDefault="00A038FC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1.02 Define multiculturalism as many different cultures living within a community and state.</w:t>
            </w:r>
          </w:p>
          <w:p w14:paraId="3F15CA90" w14:textId="4F0CE479" w:rsidR="00D446E3" w:rsidRPr="00960715" w:rsidRDefault="00A038FC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1.03 Compare and contrast family traditions and customs among different cultures within a student’s community and state.</w:t>
            </w:r>
          </w:p>
          <w:p w14:paraId="6AC47614" w14:textId="49050D8C" w:rsidR="00B50614" w:rsidRPr="00123500" w:rsidRDefault="00C92306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Comprehension skill: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</w:t>
            </w:r>
            <w:r w:rsidR="00251A89">
              <w:rPr>
                <w:rFonts w:ascii="Comic Sans MS" w:eastAsia="Comic Sans MS" w:hAnsi="Comic Sans MS" w:cs="Comic Sans MS"/>
                <w:sz w:val="16"/>
                <w:szCs w:val="16"/>
              </w:rPr>
              <w:t>see curriculum guide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  <w:r w:rsidR="0035570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         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Phonics: </w:t>
            </w:r>
            <w:r w:rsidR="00251A89">
              <w:rPr>
                <w:rFonts w:ascii="Comic Sans MS" w:eastAsia="Comic Sans MS" w:hAnsi="Comic Sans MS" w:cs="Comic Sans MS"/>
                <w:sz w:val="16"/>
                <w:szCs w:val="16"/>
              </w:rPr>
              <w:t>see curriculum guide</w:t>
            </w:r>
            <w:r w:rsidR="00251A89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           </w:t>
            </w:r>
          </w:p>
          <w:p w14:paraId="7215553B" w14:textId="2824D5A9" w:rsidR="00CB11C9" w:rsidRPr="004A5E06" w:rsidRDefault="00C92306" w:rsidP="0035570E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Grammar/Writing: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2350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055B9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251A89">
              <w:rPr>
                <w:rFonts w:ascii="Comic Sans MS" w:eastAsia="Comic Sans MS" w:hAnsi="Comic Sans MS" w:cs="Comic Sans MS"/>
                <w:sz w:val="16"/>
                <w:szCs w:val="16"/>
              </w:rPr>
              <w:t>see curriculum guide</w:t>
            </w:r>
            <w:r w:rsidR="00251A89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           </w:t>
            </w:r>
            <w:r w:rsidR="00055B9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                     </w:t>
            </w:r>
            <w:r w:rsidR="0035570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Unit Focus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:</w:t>
            </w:r>
            <w:r w:rsidR="0042673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  <w:r w:rsidR="00251A89" w:rsidRPr="00251A89">
              <w:rPr>
                <w:rFonts w:ascii="Comic Sans MS" w:eastAsia="Comic Sans MS" w:hAnsi="Comic Sans MS" w:cs="Comic Sans MS"/>
                <w:sz w:val="16"/>
                <w:szCs w:val="16"/>
              </w:rPr>
              <w:t>Multiculturalism</w:t>
            </w:r>
            <w:r w:rsidR="00426734" w:rsidRPr="00251A8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251A8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6726CC80" w14:textId="6AACFC5B" w:rsidR="00B50614" w:rsidRDefault="00CB11C9" w:rsidP="0035570E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Culminating Task:</w:t>
            </w:r>
            <w:r w:rsidR="00C9230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C178E">
              <w:rPr>
                <w:rFonts w:ascii="Comic Sans MS" w:eastAsia="Comic Sans MS" w:hAnsi="Comic Sans MS" w:cs="Comic Sans MS"/>
                <w:sz w:val="16"/>
                <w:szCs w:val="16"/>
              </w:rPr>
              <w:t>Design a brochure on Kenya promoting people to visit there.</w:t>
            </w:r>
          </w:p>
          <w:p w14:paraId="56804010" w14:textId="77777777" w:rsidR="005411D5" w:rsidRDefault="005411D5" w:rsidP="005411D5">
            <w:r>
              <w:t xml:space="preserve">ARTS INTEGRATION:  </w:t>
            </w:r>
            <w:r>
              <w:rPr>
                <w:rStyle w:val="apple-converted-space"/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What makes you say that?  What do you see? Or What else can we find? For any pictures.  </w:t>
            </w:r>
          </w:p>
          <w:p w14:paraId="0DF2DAC6" w14:textId="11267F6E" w:rsidR="005411D5" w:rsidRDefault="00E241A4" w:rsidP="005411D5">
            <w:pPr>
              <w:pStyle w:val="Normal1"/>
              <w:widowControl w:val="0"/>
              <w:spacing w:line="240" w:lineRule="auto"/>
              <w:jc w:val="center"/>
            </w:pPr>
            <w:hyperlink r:id="rId8" w:history="1">
              <w:r w:rsidR="005411D5" w:rsidRPr="00441348">
                <w:rPr>
                  <w:rStyle w:val="Hyperlink"/>
                  <w:sz w:val="24"/>
                  <w:szCs w:val="24"/>
                </w:rPr>
                <w:t>https://emprobstvts.weebly.com/vts-the-three-simple-questions.html</w:t>
              </w:r>
            </w:hyperlink>
          </w:p>
        </w:tc>
      </w:tr>
    </w:tbl>
    <w:p w14:paraId="7A646C95" w14:textId="77777777" w:rsidR="00B50614" w:rsidRDefault="00B50614">
      <w:pPr>
        <w:pStyle w:val="Normal1"/>
        <w:widowControl w:val="0"/>
      </w:pPr>
    </w:p>
    <w:tbl>
      <w:tblPr>
        <w:tblStyle w:val="a0"/>
        <w:tblW w:w="1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80"/>
        <w:gridCol w:w="1870"/>
        <w:gridCol w:w="2750"/>
        <w:gridCol w:w="2355"/>
        <w:gridCol w:w="1825"/>
      </w:tblGrid>
      <w:tr w:rsidR="00B50614" w14:paraId="10B2216E" w14:textId="77777777" w:rsidTr="00367823"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</w:tcPr>
          <w:p w14:paraId="79A68BD5" w14:textId="77777777" w:rsidR="00B50614" w:rsidRPr="00437DEE" w:rsidRDefault="00B50614">
            <w:pPr>
              <w:pStyle w:val="Normal1"/>
              <w:widowControl w:val="0"/>
              <w:spacing w:line="240" w:lineRule="auto"/>
              <w:ind w:left="270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00"/>
            <w:tcMar>
              <w:left w:w="0" w:type="dxa"/>
              <w:right w:w="0" w:type="dxa"/>
            </w:tcMar>
          </w:tcPr>
          <w:p w14:paraId="054F6664" w14:textId="7E57AC34" w:rsidR="00B50614" w:rsidRPr="00437DEE" w:rsidRDefault="0035570E" w:rsidP="003D31F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sz w:val="16"/>
                <w:szCs w:val="16"/>
              </w:rPr>
              <w:t>Read Aloud</w:t>
            </w:r>
            <w:r w:rsidR="00A26987" w:rsidRPr="00437DEE">
              <w:rPr>
                <w:rFonts w:ascii="Chalkboard" w:eastAsia="Comic Sans MS" w:hAnsi="Chalkboard" w:cs="Comic Sans MS"/>
                <w:sz w:val="16"/>
                <w:szCs w:val="16"/>
              </w:rPr>
              <w:t>/Shared Reading</w:t>
            </w:r>
          </w:p>
        </w:tc>
        <w:tc>
          <w:tcPr>
            <w:tcW w:w="1870" w:type="dxa"/>
            <w:shd w:val="clear" w:color="auto" w:fill="FFFF00"/>
            <w:tcMar>
              <w:left w:w="0" w:type="dxa"/>
              <w:right w:w="0" w:type="dxa"/>
            </w:tcMar>
          </w:tcPr>
          <w:p w14:paraId="5217AF1E" w14:textId="716742F3" w:rsidR="00B50614" w:rsidRPr="00437DEE" w:rsidRDefault="003D31F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sz w:val="16"/>
                <w:szCs w:val="16"/>
              </w:rPr>
              <w:t>Vocabulary Focus</w:t>
            </w:r>
            <w:r w:rsidR="00C92306" w:rsidRPr="00437DEE">
              <w:rPr>
                <w:rFonts w:ascii="Chalkboard" w:eastAsia="Comic Sans MS" w:hAnsi="Chalkboard" w:cs="Comic Sans MS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shd w:val="clear" w:color="auto" w:fill="FFFF00"/>
            <w:tcMar>
              <w:left w:w="0" w:type="dxa"/>
              <w:right w:w="0" w:type="dxa"/>
            </w:tcMar>
          </w:tcPr>
          <w:p w14:paraId="71A5F2DA" w14:textId="5678EA65" w:rsidR="00B50614" w:rsidRPr="00437DEE" w:rsidRDefault="003D31F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sz w:val="16"/>
                <w:szCs w:val="16"/>
              </w:rPr>
              <w:t>Discussion Questions</w:t>
            </w:r>
          </w:p>
        </w:tc>
        <w:tc>
          <w:tcPr>
            <w:tcW w:w="2355" w:type="dxa"/>
            <w:shd w:val="clear" w:color="auto" w:fill="FFFF00"/>
            <w:tcMar>
              <w:left w:w="0" w:type="dxa"/>
              <w:right w:w="0" w:type="dxa"/>
            </w:tcMar>
          </w:tcPr>
          <w:p w14:paraId="0662970D" w14:textId="5F84699D" w:rsidR="00B50614" w:rsidRPr="00437DEE" w:rsidRDefault="003D31F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sz w:val="16"/>
                <w:szCs w:val="16"/>
              </w:rPr>
              <w:t>Written Response</w:t>
            </w:r>
          </w:p>
        </w:tc>
        <w:tc>
          <w:tcPr>
            <w:tcW w:w="1825" w:type="dxa"/>
            <w:shd w:val="clear" w:color="auto" w:fill="FFFF00"/>
            <w:tcMar>
              <w:left w:w="0" w:type="dxa"/>
              <w:right w:w="0" w:type="dxa"/>
            </w:tcMar>
          </w:tcPr>
          <w:p w14:paraId="0F4978F6" w14:textId="48A7C870" w:rsidR="00B50614" w:rsidRPr="00437DEE" w:rsidRDefault="005328F1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eastAsia="Comic Sans MS" w:hAnsi="Chalkboard" w:cs="Comic Sans MS"/>
                <w:sz w:val="16"/>
                <w:szCs w:val="16"/>
              </w:rPr>
              <w:t>Resources/Small group instruction ideas</w:t>
            </w:r>
          </w:p>
        </w:tc>
      </w:tr>
      <w:tr w:rsidR="00B50614" w14:paraId="5688B294" w14:textId="77777777" w:rsidTr="00367823">
        <w:trPr>
          <w:trHeight w:val="1330"/>
        </w:trPr>
        <w:tc>
          <w:tcPr>
            <w:tcW w:w="360" w:type="dxa"/>
            <w:tcMar>
              <w:left w:w="0" w:type="dxa"/>
              <w:right w:w="0" w:type="dxa"/>
            </w:tcMar>
          </w:tcPr>
          <w:p w14:paraId="1CB924F2" w14:textId="77777777" w:rsidR="00B50614" w:rsidRPr="00437DEE" w:rsidRDefault="00C92306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t>M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O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N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D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A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Y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14:paraId="3C1E2FE4" w14:textId="77777777" w:rsidR="002669E1" w:rsidRDefault="00C8552B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Read the story </w:t>
            </w:r>
            <w:r>
              <w:rPr>
                <w:rFonts w:ascii="Chalkboard" w:hAnsi="Chalkboard"/>
                <w:sz w:val="16"/>
                <w:szCs w:val="16"/>
                <w:u w:val="single"/>
              </w:rPr>
              <w:t>Mama Panya’s Pancakes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="00AC67AE">
              <w:rPr>
                <w:rFonts w:ascii="Chalkboard" w:hAnsi="Chalkboard"/>
                <w:sz w:val="16"/>
                <w:szCs w:val="16"/>
              </w:rPr>
              <w:t xml:space="preserve">with minimal interruptions. </w:t>
            </w:r>
          </w:p>
          <w:p w14:paraId="05CB234C" w14:textId="19D283FD" w:rsidR="00AC67AE" w:rsidRPr="00C8552B" w:rsidRDefault="00AC67AE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14:paraId="509CE949" w14:textId="7554A9B2" w:rsidR="00866B2A" w:rsidRDefault="00866B2A" w:rsidP="0036782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Share</w:t>
            </w:r>
          </w:p>
          <w:p w14:paraId="66AE1476" w14:textId="119E16DA" w:rsidR="00866B2A" w:rsidRDefault="00866B2A" w:rsidP="0036782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Dousing</w:t>
            </w:r>
          </w:p>
          <w:p w14:paraId="1781C163" w14:textId="4B47BDE9" w:rsidR="00866B2A" w:rsidRDefault="00866B2A" w:rsidP="0036782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Market</w:t>
            </w:r>
          </w:p>
          <w:p w14:paraId="5E8483AD" w14:textId="73B3B420" w:rsidR="00866B2A" w:rsidRDefault="00866B2A" w:rsidP="0036782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Pace</w:t>
            </w:r>
          </w:p>
          <w:p w14:paraId="10D02D0C" w14:textId="1D5CEABF" w:rsidR="00866B2A" w:rsidRDefault="00866B2A" w:rsidP="0036782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Pail</w:t>
            </w:r>
          </w:p>
          <w:p w14:paraId="385AC472" w14:textId="623D7F3E" w:rsidR="00866B2A" w:rsidRDefault="00866B2A" w:rsidP="0036782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Trading</w:t>
            </w:r>
          </w:p>
          <w:p w14:paraId="75294FAE" w14:textId="30841D78" w:rsidR="00866B2A" w:rsidRDefault="00866B2A" w:rsidP="0036782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Plantain</w:t>
            </w:r>
          </w:p>
          <w:p w14:paraId="11F4CADF" w14:textId="77777777" w:rsidR="00866B2A" w:rsidRDefault="00866B2A" w:rsidP="0036782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Chili pepper</w:t>
            </w:r>
          </w:p>
          <w:p w14:paraId="738FEE3E" w14:textId="77777777" w:rsidR="00866B2A" w:rsidRDefault="00866B2A" w:rsidP="0036782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One step ahead</w:t>
            </w:r>
          </w:p>
          <w:p w14:paraId="5D15C3BE" w14:textId="0B591539" w:rsidR="00866B2A" w:rsidRPr="00437DEE" w:rsidRDefault="00866B2A" w:rsidP="005375E9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</w:tcPr>
          <w:p w14:paraId="17532A26" w14:textId="78272284" w:rsidR="00F902EB" w:rsidRDefault="00C8552B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Why was Mama Panya</w:t>
            </w:r>
            <w:r w:rsidR="00F902EB"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="009445D3">
              <w:rPr>
                <w:rFonts w:ascii="Chalkboard" w:hAnsi="Chalkboard"/>
                <w:sz w:val="16"/>
                <w:szCs w:val="16"/>
              </w:rPr>
              <w:t>outside in her bare feet? Is that the way your mama fixes breakfast?</w:t>
            </w:r>
            <w:r w:rsidR="00F902EB">
              <w:rPr>
                <w:rFonts w:ascii="Chalkboard" w:hAnsi="Chalkboard"/>
                <w:sz w:val="16"/>
                <w:szCs w:val="16"/>
              </w:rPr>
              <w:t xml:space="preserve"> Have students discuss.  Some students might discuss if they go camping and cook outside. </w:t>
            </w:r>
          </w:p>
          <w:p w14:paraId="1064271B" w14:textId="6D3CE1BD" w:rsidR="00C93272" w:rsidRDefault="00C93272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53AD12EF" w14:textId="294011CA" w:rsidR="00C93272" w:rsidRDefault="00C93272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How does Mama Panya douse the fire? How do the words and illustration show you that?</w:t>
            </w:r>
          </w:p>
          <w:p w14:paraId="2D89009B" w14:textId="7BE8FBDE" w:rsidR="00F902EB" w:rsidRDefault="00F902EB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34137161" w14:textId="7ECA721E" w:rsidR="00F902EB" w:rsidRDefault="00F902EB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How is this illustrator’s picture of life in Kenya different than life in America? (look at roof tops, animals all around, cooking outside) </w:t>
            </w:r>
          </w:p>
          <w:p w14:paraId="3788F025" w14:textId="1B71900A" w:rsidR="00C93272" w:rsidRDefault="00C93272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6EAF85E1" w14:textId="5EAFF60F" w:rsidR="00C93272" w:rsidRPr="00C93272" w:rsidRDefault="00C93272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C93272">
              <w:rPr>
                <w:rFonts w:ascii="Chalkboard" w:hAnsi="Chalkboard"/>
                <w:sz w:val="16"/>
                <w:szCs w:val="16"/>
              </w:rPr>
              <w:t xml:space="preserve">How does Mama Panya feel at the </w:t>
            </w:r>
            <w:r w:rsidRPr="00C93272">
              <w:rPr>
                <w:rFonts w:ascii="Chalkboard" w:hAnsi="Chalkboard"/>
                <w:sz w:val="16"/>
                <w:szCs w:val="16"/>
              </w:rPr>
              <w:lastRenderedPageBreak/>
              <w:t>beginning of the story?  How do you know?</w:t>
            </w:r>
          </w:p>
          <w:p w14:paraId="1DB2DFCA" w14:textId="724000F3" w:rsidR="00F902EB" w:rsidRDefault="00F902EB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620AA6CC" w14:textId="77777777" w:rsidR="00B50614" w:rsidRDefault="00F902EB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Have students brainstorm what they think a “market” might be. What might they be purchasing? Why? Recall the title for hints. </w:t>
            </w:r>
          </w:p>
          <w:p w14:paraId="1E1C616F" w14:textId="77777777" w:rsidR="00F902EB" w:rsidRDefault="00F902EB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3A488099" w14:textId="77777777" w:rsidR="00092E9A" w:rsidRDefault="00F902EB" w:rsidP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What was Mama Panya’s response to Adika’s questions? (a little bit and a little bit more)</w:t>
            </w:r>
          </w:p>
          <w:p w14:paraId="119F7A10" w14:textId="77777777" w:rsidR="00866B2A" w:rsidRDefault="00866B2A" w:rsidP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3175ED5E" w14:textId="2E1A7195" w:rsidR="00866B2A" w:rsidRPr="00866B2A" w:rsidRDefault="00866B2A" w:rsidP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866B2A">
              <w:rPr>
                <w:rFonts w:ascii="Chalkboard" w:hAnsi="Chalkboard"/>
                <w:sz w:val="16"/>
                <w:szCs w:val="16"/>
              </w:rPr>
              <w:t xml:space="preserve">What is this story trying to teach us? </w:t>
            </w:r>
            <w:r w:rsidRPr="00866B2A">
              <w:rPr>
                <w:rFonts w:ascii="Chalkboard" w:hAnsi="Chalkboard"/>
                <w:i/>
                <w:sz w:val="16"/>
                <w:szCs w:val="16"/>
              </w:rPr>
              <w:t>One key takeaway is that the lesson in this story is sharing what you have brings happiness to all.</w:t>
            </w:r>
          </w:p>
        </w:tc>
        <w:tc>
          <w:tcPr>
            <w:tcW w:w="2355" w:type="dxa"/>
            <w:tcMar>
              <w:left w:w="0" w:type="dxa"/>
              <w:right w:w="0" w:type="dxa"/>
            </w:tcMar>
          </w:tcPr>
          <w:p w14:paraId="141FEACB" w14:textId="64978098" w:rsidR="00B50614" w:rsidRPr="00437DEE" w:rsidRDefault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lastRenderedPageBreak/>
              <w:t>What is different in the Kenyan culture from the American culture about breakfast?</w:t>
            </w:r>
          </w:p>
        </w:tc>
        <w:tc>
          <w:tcPr>
            <w:tcW w:w="1825" w:type="dxa"/>
            <w:tcMar>
              <w:left w:w="0" w:type="dxa"/>
              <w:right w:w="0" w:type="dxa"/>
            </w:tcMar>
          </w:tcPr>
          <w:p w14:paraId="2B79873B" w14:textId="7E86D02C" w:rsidR="00B50614" w:rsidRDefault="00C92306">
            <w:pPr>
              <w:pStyle w:val="Normal1"/>
              <w:widowControl w:val="0"/>
              <w:spacing w:line="240" w:lineRule="auto"/>
              <w:rPr>
                <w:rStyle w:val="Hyperlink"/>
                <w:rFonts w:ascii="Chalkboard" w:eastAsia="Comic Sans MS" w:hAnsi="Chalkboard" w:cs="Comic Sans MS"/>
                <w:b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t xml:space="preserve"> </w:t>
            </w:r>
            <w:hyperlink r:id="rId9" w:history="1">
              <w:r w:rsidR="00866B2A" w:rsidRPr="00331ED4">
                <w:rPr>
                  <w:rStyle w:val="Hyperlink"/>
                  <w:rFonts w:ascii="Chalkboard" w:eastAsia="Comic Sans MS" w:hAnsi="Chalkboard" w:cs="Comic Sans MS"/>
                  <w:b/>
                  <w:sz w:val="16"/>
                  <w:szCs w:val="16"/>
                </w:rPr>
                <w:t>https://www.youtube.com/watch?v=No6QgFpY_lY</w:t>
              </w:r>
            </w:hyperlink>
          </w:p>
          <w:p w14:paraId="14ED34A1" w14:textId="6B08B5B7" w:rsidR="00367823" w:rsidRDefault="00367823">
            <w:pPr>
              <w:pStyle w:val="Normal1"/>
              <w:widowControl w:val="0"/>
              <w:spacing w:line="240" w:lineRule="auto"/>
              <w:rPr>
                <w:rStyle w:val="Hyperlink"/>
                <w:rFonts w:ascii="Chalkboard" w:eastAsia="Comic Sans MS" w:hAnsi="Chalkboard" w:cs="Comic Sans MS"/>
                <w:b/>
                <w:sz w:val="16"/>
                <w:szCs w:val="16"/>
              </w:rPr>
            </w:pPr>
          </w:p>
          <w:p w14:paraId="48301448" w14:textId="46662C73" w:rsidR="00367823" w:rsidRPr="00367823" w:rsidRDefault="00367823">
            <w:pPr>
              <w:pStyle w:val="Normal1"/>
              <w:widowControl w:val="0"/>
              <w:spacing w:line="240" w:lineRule="auto"/>
              <w:rPr>
                <w:rFonts w:ascii="Chalkboard" w:eastAsia="Comic Sans MS" w:hAnsi="Chalkboard" w:cs="Comic Sans MS"/>
                <w:bCs/>
                <w:color w:val="000000" w:themeColor="text1"/>
                <w:sz w:val="16"/>
                <w:szCs w:val="16"/>
              </w:rPr>
            </w:pPr>
            <w:r w:rsidRPr="00367823">
              <w:rPr>
                <w:rStyle w:val="Hyperlink"/>
                <w:rFonts w:ascii="Chalkboard" w:eastAsia="Comic Sans MS" w:hAnsi="Chalkboard" w:cs="Comic Sans MS"/>
                <w:bCs/>
                <w:color w:val="000000" w:themeColor="text1"/>
                <w:sz w:val="16"/>
                <w:szCs w:val="16"/>
                <w:u w:val="none"/>
              </w:rPr>
              <w:t>or the R2BR Version</w:t>
            </w:r>
          </w:p>
          <w:p w14:paraId="12BDBBCA" w14:textId="77777777" w:rsidR="00866B2A" w:rsidRDefault="00866B2A">
            <w:pPr>
              <w:pStyle w:val="Normal1"/>
              <w:widowControl w:val="0"/>
              <w:spacing w:line="240" w:lineRule="auto"/>
              <w:rPr>
                <w:rStyle w:val="Hyperlink"/>
              </w:rPr>
            </w:pPr>
          </w:p>
          <w:p w14:paraId="277F37B4" w14:textId="53CE46A8" w:rsidR="00C32D7D" w:rsidRPr="00437DEE" w:rsidRDefault="00C32D7D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B50614" w14:paraId="09B50CA0" w14:textId="77777777" w:rsidTr="00367823"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</w:tcPr>
          <w:p w14:paraId="5537CED3" w14:textId="062E0B71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00"/>
            <w:tcMar>
              <w:left w:w="0" w:type="dxa"/>
              <w:right w:w="0" w:type="dxa"/>
            </w:tcMar>
          </w:tcPr>
          <w:p w14:paraId="5906668B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FFF00"/>
            <w:tcMar>
              <w:left w:w="0" w:type="dxa"/>
              <w:right w:w="0" w:type="dxa"/>
            </w:tcMar>
          </w:tcPr>
          <w:p w14:paraId="6598BFEE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750" w:type="dxa"/>
            <w:shd w:val="clear" w:color="auto" w:fill="FFFF00"/>
            <w:tcMar>
              <w:left w:w="0" w:type="dxa"/>
              <w:right w:w="0" w:type="dxa"/>
            </w:tcMar>
          </w:tcPr>
          <w:p w14:paraId="3007FAB5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FFFF00"/>
            <w:tcMar>
              <w:left w:w="0" w:type="dxa"/>
              <w:right w:w="0" w:type="dxa"/>
            </w:tcMar>
          </w:tcPr>
          <w:p w14:paraId="3D29C526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00"/>
            <w:tcMar>
              <w:left w:w="0" w:type="dxa"/>
              <w:right w:w="0" w:type="dxa"/>
            </w:tcMar>
          </w:tcPr>
          <w:p w14:paraId="067D2304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B50614" w14:paraId="43239EB3" w14:textId="77777777" w:rsidTr="00367823">
        <w:trPr>
          <w:trHeight w:val="1447"/>
        </w:trPr>
        <w:tc>
          <w:tcPr>
            <w:tcW w:w="360" w:type="dxa"/>
            <w:tcMar>
              <w:left w:w="0" w:type="dxa"/>
              <w:right w:w="0" w:type="dxa"/>
            </w:tcMar>
          </w:tcPr>
          <w:p w14:paraId="01B20423" w14:textId="77777777" w:rsidR="00B50614" w:rsidRPr="00437DEE" w:rsidRDefault="00C92306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t>T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U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E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S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D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A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Y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14:paraId="2555540F" w14:textId="6213B4F5" w:rsidR="005A72C2" w:rsidRPr="005A72C2" w:rsidRDefault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Read from the beginning to the pages where Bib and Bwana are selling the flour. 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14:paraId="2752F3D0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346029C9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682FD8D6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0E9E7B43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70EB73EE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</w:tcPr>
          <w:p w14:paraId="588EC33C" w14:textId="3EB342B0" w:rsidR="00092E9A" w:rsidRDefault="00092E9A" w:rsidP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Begin to sequence on a chart the people that Adika sees along the journey and what they were doing.</w:t>
            </w:r>
          </w:p>
          <w:p w14:paraId="7E121FFE" w14:textId="0FC438A5" w:rsidR="00092E9A" w:rsidRDefault="00092E9A" w:rsidP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Parenthesis info is for Wednesday)</w:t>
            </w:r>
          </w:p>
          <w:p w14:paraId="77E4CB68" w14:textId="7E19CBFA" w:rsidR="00092E9A" w:rsidRDefault="00092E9A" w:rsidP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Mzee Odolo—fishing (3 fish)</w:t>
            </w:r>
          </w:p>
          <w:p w14:paraId="1F5C433A" w14:textId="3DA0E1AF" w:rsidR="00092E9A" w:rsidRDefault="00092E9A" w:rsidP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Sawandi and Naiman-moving the cattle along. (milk and butter) </w:t>
            </w:r>
          </w:p>
          <w:p w14:paraId="318BD805" w14:textId="79292289" w:rsidR="00092E9A" w:rsidRDefault="00092E9A" w:rsidP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Gamila-selling plantains</w:t>
            </w:r>
            <w:r w:rsidR="00A94A0C">
              <w:rPr>
                <w:rFonts w:ascii="Chalkboard" w:hAnsi="Chalkboard"/>
                <w:sz w:val="16"/>
                <w:szCs w:val="16"/>
              </w:rPr>
              <w:t xml:space="preserve"> (bunch of plantains</w:t>
            </w:r>
          </w:p>
          <w:p w14:paraId="5CEB0A63" w14:textId="23BA5517" w:rsidR="00092E9A" w:rsidRDefault="00092E9A" w:rsidP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Bibi and Bwana Zawenna-selling flour </w:t>
            </w:r>
            <w:r w:rsidR="00A94A0C">
              <w:rPr>
                <w:rFonts w:ascii="Chalkboard" w:hAnsi="Chalkboard"/>
                <w:sz w:val="16"/>
                <w:szCs w:val="16"/>
              </w:rPr>
              <w:t>(more flour). (keep chart for tomorrow)</w:t>
            </w:r>
          </w:p>
          <w:p w14:paraId="2BEBE06E" w14:textId="1ED3DF5D" w:rsidR="005A72C2" w:rsidRDefault="005A72C2" w:rsidP="005A72C2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13CB7351" w14:textId="77777777" w:rsidR="00B50614" w:rsidRPr="00437DEE" w:rsidRDefault="00B50614" w:rsidP="00055B93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355" w:type="dxa"/>
            <w:tcMar>
              <w:left w:w="0" w:type="dxa"/>
              <w:right w:w="0" w:type="dxa"/>
            </w:tcMar>
          </w:tcPr>
          <w:p w14:paraId="7F1395A8" w14:textId="77777777" w:rsidR="00055B93" w:rsidRPr="00437DEE" w:rsidRDefault="00055B93" w:rsidP="00055B93">
            <w:pPr>
              <w:pStyle w:val="Normal1"/>
              <w:widowControl w:val="0"/>
              <w:spacing w:line="240" w:lineRule="auto"/>
              <w:rPr>
                <w:rFonts w:ascii="Chalkboard" w:eastAsia="Comic Sans MS" w:hAnsi="Chalkboard" w:cs="Comic Sans MS"/>
                <w:b/>
                <w:sz w:val="16"/>
                <w:szCs w:val="16"/>
              </w:rPr>
            </w:pPr>
          </w:p>
          <w:p w14:paraId="4DD002A2" w14:textId="6A78283C" w:rsidR="002E2BE1" w:rsidRPr="00A94A0C" w:rsidRDefault="00C92306" w:rsidP="002E2BE1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t xml:space="preserve"> </w:t>
            </w:r>
          </w:p>
          <w:p w14:paraId="2D6146D1" w14:textId="1017571C" w:rsidR="00A94A0C" w:rsidRPr="00866B2A" w:rsidRDefault="00866B2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866B2A">
              <w:rPr>
                <w:rFonts w:ascii="Chalkboard" w:eastAsia="Times New Roman" w:hAnsi="Chalkboard" w:cs="Calibri"/>
                <w:sz w:val="16"/>
                <w:szCs w:val="16"/>
              </w:rPr>
              <w:t>Using our class chart, choose a character from the story. What did this person do to help his or her friends? Draw a picture of the character and what he or she did to help others. Write a sentence about your picture.</w:t>
            </w:r>
          </w:p>
        </w:tc>
        <w:tc>
          <w:tcPr>
            <w:tcW w:w="1825" w:type="dxa"/>
            <w:tcMar>
              <w:left w:w="0" w:type="dxa"/>
              <w:right w:w="0" w:type="dxa"/>
            </w:tcMar>
          </w:tcPr>
          <w:p w14:paraId="07E69247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338652CF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B50614" w14:paraId="0593E9D7" w14:textId="77777777" w:rsidTr="00367823"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</w:tcPr>
          <w:p w14:paraId="488C0827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00"/>
            <w:tcMar>
              <w:left w:w="0" w:type="dxa"/>
              <w:right w:w="0" w:type="dxa"/>
            </w:tcMar>
          </w:tcPr>
          <w:p w14:paraId="3F2192D0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FFF00"/>
            <w:tcMar>
              <w:left w:w="0" w:type="dxa"/>
              <w:right w:w="0" w:type="dxa"/>
            </w:tcMar>
          </w:tcPr>
          <w:p w14:paraId="060A1CD1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750" w:type="dxa"/>
            <w:shd w:val="clear" w:color="auto" w:fill="FFFF00"/>
            <w:tcMar>
              <w:left w:w="0" w:type="dxa"/>
              <w:right w:w="0" w:type="dxa"/>
            </w:tcMar>
          </w:tcPr>
          <w:p w14:paraId="4D003CF1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FFFF00"/>
            <w:tcMar>
              <w:left w:w="0" w:type="dxa"/>
              <w:right w:w="0" w:type="dxa"/>
            </w:tcMar>
          </w:tcPr>
          <w:p w14:paraId="1D2EBA2D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00"/>
            <w:tcMar>
              <w:left w:w="0" w:type="dxa"/>
              <w:right w:w="0" w:type="dxa"/>
            </w:tcMar>
          </w:tcPr>
          <w:p w14:paraId="24A914E9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B50614" w14:paraId="1FD6F032" w14:textId="77777777" w:rsidTr="00367823">
        <w:trPr>
          <w:trHeight w:val="160"/>
        </w:trPr>
        <w:tc>
          <w:tcPr>
            <w:tcW w:w="360" w:type="dxa"/>
            <w:tcMar>
              <w:left w:w="0" w:type="dxa"/>
              <w:right w:w="0" w:type="dxa"/>
            </w:tcMar>
          </w:tcPr>
          <w:p w14:paraId="167EA39E" w14:textId="77777777" w:rsidR="00B50614" w:rsidRPr="00437DEE" w:rsidRDefault="00C92306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t>W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E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D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N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E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S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D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A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Y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14:paraId="135794F4" w14:textId="040DE859" w:rsidR="00B50614" w:rsidRPr="00437DEE" w:rsidRDefault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Read from the page with Rafiki Kaya and spice table to the end.</w:t>
            </w:r>
          </w:p>
          <w:p w14:paraId="21FA2318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14210A04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14:paraId="5289FB11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12719D2F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2BA7DE08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61FD9718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</w:tcPr>
          <w:p w14:paraId="589A6AC7" w14:textId="1415A271" w:rsidR="00B50614" w:rsidRDefault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Add to the chart from yesterday.</w:t>
            </w:r>
          </w:p>
          <w:p w14:paraId="1D0583F2" w14:textId="36000B1C" w:rsidR="00092E9A" w:rsidRDefault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Rafiki Kaya-working at the spice table</w:t>
            </w:r>
            <w:r w:rsidR="00A94A0C">
              <w:rPr>
                <w:rFonts w:ascii="Chalkboard" w:hAnsi="Chalkboard"/>
                <w:sz w:val="16"/>
                <w:szCs w:val="16"/>
              </w:rPr>
              <w:t xml:space="preserve"> (salt and cardamom spice)</w:t>
            </w:r>
          </w:p>
          <w:p w14:paraId="3AB7016C" w14:textId="77777777" w:rsidR="00A94A0C" w:rsidRDefault="00A94A0C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041E147B" w14:textId="57ACFA3B" w:rsidR="00092E9A" w:rsidRDefault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How many people were coming to the pancake breakfast?  Include Adika and his mother in the count.</w:t>
            </w:r>
          </w:p>
          <w:p w14:paraId="22087FFA" w14:textId="3B226BCB" w:rsidR="00092E9A" w:rsidRDefault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328E19A6" w14:textId="0A20302C" w:rsidR="00092E9A" w:rsidRPr="00437DEE" w:rsidRDefault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What does it mean Adika went to fetch a pail of water? Is that like it is in America. </w:t>
            </w:r>
          </w:p>
          <w:p w14:paraId="36FF462F" w14:textId="50253721" w:rsidR="00B50614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3EC0CEC5" w14:textId="1EAC85B4" w:rsidR="00092E9A" w:rsidRDefault="00092E9A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Add to the chart what each guest brought to Mama Panya.</w:t>
            </w:r>
          </w:p>
          <w:p w14:paraId="5B920030" w14:textId="0B1E1B51" w:rsidR="002E2BE1" w:rsidRDefault="002E2BE1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7A345682" w14:textId="6F83C0D2" w:rsidR="00B50614" w:rsidRPr="00437DEE" w:rsidRDefault="002E2BE1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Moma Panya was concerned there was not going to be enough food. Was the breakfast a success?  Why?</w:t>
            </w:r>
          </w:p>
          <w:p w14:paraId="44E7A679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05EA4382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072C73A6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355" w:type="dxa"/>
            <w:tcMar>
              <w:left w:w="0" w:type="dxa"/>
              <w:right w:w="0" w:type="dxa"/>
            </w:tcMar>
          </w:tcPr>
          <w:p w14:paraId="0B86AE98" w14:textId="77777777" w:rsidR="002E2BE1" w:rsidRPr="00437DEE" w:rsidRDefault="002E2BE1" w:rsidP="002E2BE1">
            <w:pPr>
              <w:pStyle w:val="Normal1"/>
              <w:widowControl w:val="0"/>
              <w:spacing w:line="240" w:lineRule="auto"/>
              <w:rPr>
                <w:rFonts w:ascii="Chalkboard" w:eastAsia="Comic Sans MS" w:hAnsi="Chalkboard" w:cs="Comic Sans MS"/>
                <w:b/>
                <w:sz w:val="16"/>
                <w:szCs w:val="16"/>
              </w:rPr>
            </w:pPr>
          </w:p>
          <w:p w14:paraId="48E4B005" w14:textId="77777777" w:rsidR="002E2BE1" w:rsidRDefault="002E2BE1" w:rsidP="002E2BE1">
            <w:pPr>
              <w:pStyle w:val="Normal1"/>
              <w:widowControl w:val="0"/>
              <w:spacing w:line="240" w:lineRule="auto"/>
              <w:rPr>
                <w:rFonts w:ascii="Chalkboard" w:eastAsia="Comic Sans MS" w:hAnsi="Chalkboard" w:cs="Comic Sans MS"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halkboard" w:eastAsia="Comic Sans MS" w:hAnsi="Chalkboard" w:cs="Comic Sans MS"/>
                <w:sz w:val="16"/>
                <w:szCs w:val="16"/>
              </w:rPr>
              <w:t>Have students use the chart made and begin writing a sequencing story about who, what they were doing and what they brought.</w:t>
            </w:r>
          </w:p>
          <w:p w14:paraId="08418F81" w14:textId="77777777" w:rsidR="002E2BE1" w:rsidRDefault="002E2BE1" w:rsidP="002E2BE1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Example:</w:t>
            </w:r>
          </w:p>
          <w:p w14:paraId="4F5D5B3B" w14:textId="562AF99D" w:rsidR="00B50614" w:rsidRPr="00437DEE" w:rsidRDefault="002E2BE1" w:rsidP="002E2BE1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In the story, Mzee Odolo was fishing. He brought 3 fish to the breakfast. Sawandi and Naiman were moving cattle along. They brought milk and butter….</w:t>
            </w:r>
          </w:p>
        </w:tc>
        <w:tc>
          <w:tcPr>
            <w:tcW w:w="1825" w:type="dxa"/>
            <w:tcMar>
              <w:left w:w="0" w:type="dxa"/>
              <w:right w:w="0" w:type="dxa"/>
            </w:tcMar>
          </w:tcPr>
          <w:p w14:paraId="4B81BB8D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4B04F740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188E22BA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B50614" w14:paraId="0C4AB22A" w14:textId="77777777" w:rsidTr="00367823"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</w:tcPr>
          <w:p w14:paraId="13C9719A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00"/>
            <w:tcMar>
              <w:left w:w="0" w:type="dxa"/>
              <w:right w:w="0" w:type="dxa"/>
            </w:tcMar>
          </w:tcPr>
          <w:p w14:paraId="3217E6B4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FFF00"/>
            <w:tcMar>
              <w:left w:w="0" w:type="dxa"/>
              <w:right w:w="0" w:type="dxa"/>
            </w:tcMar>
          </w:tcPr>
          <w:p w14:paraId="59FA6559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750" w:type="dxa"/>
            <w:shd w:val="clear" w:color="auto" w:fill="FFFF00"/>
            <w:tcMar>
              <w:left w:w="0" w:type="dxa"/>
              <w:right w:w="0" w:type="dxa"/>
            </w:tcMar>
          </w:tcPr>
          <w:p w14:paraId="760EFEFD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FFFF00"/>
            <w:tcMar>
              <w:left w:w="0" w:type="dxa"/>
              <w:right w:w="0" w:type="dxa"/>
            </w:tcMar>
          </w:tcPr>
          <w:p w14:paraId="3859332F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00"/>
            <w:tcMar>
              <w:left w:w="0" w:type="dxa"/>
              <w:right w:w="0" w:type="dxa"/>
            </w:tcMar>
          </w:tcPr>
          <w:p w14:paraId="510D74E7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B50614" w14:paraId="239B38E0" w14:textId="77777777" w:rsidTr="00367823">
        <w:trPr>
          <w:trHeight w:val="1636"/>
        </w:trPr>
        <w:tc>
          <w:tcPr>
            <w:tcW w:w="360" w:type="dxa"/>
            <w:tcMar>
              <w:left w:w="0" w:type="dxa"/>
              <w:right w:w="0" w:type="dxa"/>
            </w:tcMar>
          </w:tcPr>
          <w:p w14:paraId="28A1AC7B" w14:textId="77777777" w:rsidR="00B50614" w:rsidRPr="00437DEE" w:rsidRDefault="00C92306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t>T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H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U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R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S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D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A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Y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14:paraId="5D62BF80" w14:textId="072A275A" w:rsidR="009E4293" w:rsidRPr="00437DEE" w:rsidRDefault="009E4293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EPIC: Let’s Explore Kenya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14:paraId="76FD2483" w14:textId="77777777" w:rsidR="008F242D" w:rsidRDefault="008F242D" w:rsidP="008F242D">
            <w:pPr>
              <w:pStyle w:val="Normal1"/>
              <w:widowControl w:val="0"/>
              <w:spacing w:line="240" w:lineRule="auto"/>
              <w:rPr>
                <w:rFonts w:ascii="Chalkboard" w:eastAsia="Comic Sans MS" w:hAnsi="Chalkboard" w:cs="Comic Sans MS"/>
                <w:sz w:val="16"/>
                <w:szCs w:val="16"/>
              </w:rPr>
            </w:pPr>
            <w:r>
              <w:rPr>
                <w:rFonts w:ascii="Chalkboard" w:eastAsia="Comic Sans MS" w:hAnsi="Chalkboard" w:cs="Comic Sans MS"/>
                <w:sz w:val="16"/>
                <w:szCs w:val="16"/>
              </w:rPr>
              <w:t>No cards provided but make it a point of recognizing these words.</w:t>
            </w:r>
          </w:p>
          <w:p w14:paraId="238FE2BE" w14:textId="3323944D" w:rsidR="00B50614" w:rsidRPr="001C178E" w:rsidRDefault="001C178E" w:rsidP="008F242D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halkboard" w:eastAsia="Comic Sans MS" w:hAnsi="Chalkboard" w:cs="Comic Sans MS"/>
                <w:sz w:val="16"/>
                <w:szCs w:val="16"/>
              </w:rPr>
            </w:pPr>
            <w:r w:rsidRPr="001C178E">
              <w:rPr>
                <w:rFonts w:ascii="Chalkboard" w:eastAsia="Comic Sans MS" w:hAnsi="Chalkboard" w:cs="Comic Sans MS"/>
                <w:sz w:val="16"/>
                <w:szCs w:val="16"/>
              </w:rPr>
              <w:t>Grassland</w:t>
            </w:r>
          </w:p>
          <w:p w14:paraId="63FBB262" w14:textId="30850DC9" w:rsidR="001C178E" w:rsidRPr="001C178E" w:rsidRDefault="001C178E" w:rsidP="0036782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1C178E">
              <w:rPr>
                <w:rFonts w:ascii="Chalkboard" w:hAnsi="Chalkboard"/>
                <w:sz w:val="16"/>
                <w:szCs w:val="16"/>
              </w:rPr>
              <w:t>Mancala</w:t>
            </w:r>
          </w:p>
          <w:p w14:paraId="7BC85965" w14:textId="77777777" w:rsidR="001C178E" w:rsidRPr="001C178E" w:rsidRDefault="001C178E" w:rsidP="0036782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1C178E">
              <w:rPr>
                <w:rFonts w:ascii="Chalkboard" w:hAnsi="Chalkboard"/>
                <w:sz w:val="16"/>
                <w:szCs w:val="16"/>
              </w:rPr>
              <w:t>Rain forests</w:t>
            </w:r>
          </w:p>
          <w:p w14:paraId="30598305" w14:textId="4CB5082F" w:rsidR="001C178E" w:rsidRPr="001C178E" w:rsidRDefault="001C178E" w:rsidP="0036782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Markets</w:t>
            </w:r>
          </w:p>
        </w:tc>
        <w:tc>
          <w:tcPr>
            <w:tcW w:w="2750" w:type="dxa"/>
            <w:tcMar>
              <w:left w:w="0" w:type="dxa"/>
              <w:right w:w="0" w:type="dxa"/>
            </w:tcMar>
          </w:tcPr>
          <w:p w14:paraId="6763C101" w14:textId="77777777" w:rsidR="00B50614" w:rsidRDefault="009E4293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p. 5 Look at the illustrator’s picture of Kenya and compare to the United States. Have students share where they might see a picture similar to this in the U.S.</w:t>
            </w:r>
          </w:p>
          <w:p w14:paraId="221BA5AA" w14:textId="77777777" w:rsidR="009E4293" w:rsidRDefault="009E4293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p. 6 What does Kenya lie next to? Is there a state in the U.S. that is next to an ocean?</w:t>
            </w:r>
          </w:p>
          <w:p w14:paraId="75855B5E" w14:textId="77777777" w:rsidR="009E4293" w:rsidRDefault="009E4293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lastRenderedPageBreak/>
              <w:t>p. 11 Using text evidence, what types of land features does the Kenya have?</w:t>
            </w:r>
          </w:p>
          <w:p w14:paraId="581C3590" w14:textId="77777777" w:rsidR="009E4293" w:rsidRDefault="009E4293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p. 13 Name a city that might compare with Nairobi and explain why?</w:t>
            </w:r>
          </w:p>
          <w:p w14:paraId="75041168" w14:textId="670483CD" w:rsidR="009E4293" w:rsidRPr="00437DEE" w:rsidRDefault="009E4293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p. 17 Kenya has many outside markets</w:t>
            </w:r>
            <w:r w:rsidR="001C178E">
              <w:rPr>
                <w:rFonts w:ascii="Chalkboard" w:hAnsi="Chalkboard"/>
                <w:sz w:val="16"/>
                <w:szCs w:val="16"/>
              </w:rPr>
              <w:t>. Do we see those in our city? Why or why not?</w:t>
            </w:r>
          </w:p>
        </w:tc>
        <w:tc>
          <w:tcPr>
            <w:tcW w:w="2355" w:type="dxa"/>
            <w:tcMar>
              <w:left w:w="0" w:type="dxa"/>
              <w:right w:w="0" w:type="dxa"/>
            </w:tcMar>
          </w:tcPr>
          <w:p w14:paraId="381CC4A2" w14:textId="304E33D6" w:rsidR="00B50614" w:rsidRPr="00437DEE" w:rsidRDefault="009E4293" w:rsidP="00055B93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lastRenderedPageBreak/>
              <w:t>If you traveled to Kenya, what types of land features might you see and what animals would you see?</w:t>
            </w:r>
          </w:p>
        </w:tc>
        <w:tc>
          <w:tcPr>
            <w:tcW w:w="1825" w:type="dxa"/>
            <w:tcMar>
              <w:left w:w="0" w:type="dxa"/>
              <w:right w:w="0" w:type="dxa"/>
            </w:tcMar>
          </w:tcPr>
          <w:p w14:paraId="42B04C73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0071AA34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B50614" w14:paraId="2824A7C8" w14:textId="77777777" w:rsidTr="00367823"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</w:tcPr>
          <w:p w14:paraId="14E1B4C2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00"/>
            <w:tcMar>
              <w:left w:w="0" w:type="dxa"/>
              <w:right w:w="0" w:type="dxa"/>
            </w:tcMar>
          </w:tcPr>
          <w:p w14:paraId="31E02B1D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FFF00"/>
            <w:tcMar>
              <w:left w:w="0" w:type="dxa"/>
              <w:right w:w="0" w:type="dxa"/>
            </w:tcMar>
          </w:tcPr>
          <w:p w14:paraId="7FE2D54E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750" w:type="dxa"/>
            <w:shd w:val="clear" w:color="auto" w:fill="FFFF00"/>
            <w:tcMar>
              <w:left w:w="0" w:type="dxa"/>
              <w:right w:w="0" w:type="dxa"/>
            </w:tcMar>
          </w:tcPr>
          <w:p w14:paraId="3C1E0AC2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FFFF00"/>
            <w:tcMar>
              <w:left w:w="0" w:type="dxa"/>
              <w:right w:w="0" w:type="dxa"/>
            </w:tcMar>
          </w:tcPr>
          <w:p w14:paraId="678F889E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00"/>
            <w:tcMar>
              <w:left w:w="0" w:type="dxa"/>
              <w:right w:w="0" w:type="dxa"/>
            </w:tcMar>
          </w:tcPr>
          <w:p w14:paraId="087914EE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B50614" w14:paraId="2E6D2C3F" w14:textId="77777777" w:rsidTr="00367823">
        <w:trPr>
          <w:trHeight w:val="1285"/>
        </w:trPr>
        <w:tc>
          <w:tcPr>
            <w:tcW w:w="360" w:type="dxa"/>
            <w:tcMar>
              <w:left w:w="0" w:type="dxa"/>
              <w:right w:w="0" w:type="dxa"/>
            </w:tcMar>
          </w:tcPr>
          <w:p w14:paraId="21457BC6" w14:textId="77777777" w:rsidR="00B50614" w:rsidRPr="00437DEE" w:rsidRDefault="00C92306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t>F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R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I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D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A</w:t>
            </w:r>
            <w:r w:rsidRPr="00437DEE">
              <w:rPr>
                <w:rFonts w:ascii="Chalkboard" w:eastAsia="Comic Sans MS" w:hAnsi="Chalkboard" w:cs="Comic Sans MS"/>
                <w:b/>
                <w:sz w:val="16"/>
                <w:szCs w:val="16"/>
              </w:rPr>
              <w:br/>
              <w:t>Y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14:paraId="01AA25CA" w14:textId="7CD0B4A4" w:rsidR="00B50614" w:rsidRPr="00437DEE" w:rsidRDefault="005411D5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Listen to the music of </w:t>
            </w:r>
            <w:r w:rsidR="00A05EE4">
              <w:rPr>
                <w:rFonts w:ascii="Chalkboard" w:hAnsi="Chalkboard"/>
                <w:sz w:val="16"/>
                <w:szCs w:val="16"/>
              </w:rPr>
              <w:t>Daniel Misiani</w:t>
            </w:r>
          </w:p>
          <w:p w14:paraId="7778551A" w14:textId="3C405C1D" w:rsidR="00B50614" w:rsidRDefault="00E241A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hyperlink r:id="rId10" w:history="1">
              <w:r w:rsidR="005411D5" w:rsidRPr="00331ED4">
                <w:rPr>
                  <w:rStyle w:val="Hyperlink"/>
                  <w:rFonts w:ascii="Chalkboard" w:hAnsi="Chalkboard"/>
                  <w:sz w:val="16"/>
                  <w:szCs w:val="16"/>
                </w:rPr>
                <w:t>https://youtu.be/cs3_vt7b3UI</w:t>
              </w:r>
            </w:hyperlink>
          </w:p>
          <w:p w14:paraId="70844FAF" w14:textId="77777777" w:rsidR="00A05EE4" w:rsidRDefault="00A05EE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7D46AFD5" w14:textId="092877B0" w:rsidR="005411D5" w:rsidRPr="00437DEE" w:rsidRDefault="00A05EE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ReadWorks-Benga Music</w:t>
            </w:r>
          </w:p>
          <w:p w14:paraId="5E65B26B" w14:textId="45714C8B" w:rsidR="00B50614" w:rsidRDefault="00E241A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hyperlink r:id="rId11" w:anchor="!articleTab:content/contentSection:e063c8fb-58d5-4cd4-9f5f-20dcfd446df5/" w:history="1">
              <w:r w:rsidR="00A05EE4" w:rsidRPr="00331ED4">
                <w:rPr>
                  <w:rStyle w:val="Hyperlink"/>
                  <w:rFonts w:ascii="Chalkboard" w:hAnsi="Chalkboard"/>
                  <w:sz w:val="16"/>
                  <w:szCs w:val="16"/>
                </w:rPr>
                <w:t>https://www.readworks.org/article/Kenya/b92b8b25</w:t>
              </w:r>
              <w:bookmarkStart w:id="0" w:name="_GoBack"/>
              <w:bookmarkEnd w:id="0"/>
              <w:r w:rsidR="00A05EE4" w:rsidRPr="00331ED4">
                <w:rPr>
                  <w:rStyle w:val="Hyperlink"/>
                  <w:rFonts w:ascii="Chalkboard" w:hAnsi="Chalkboard"/>
                  <w:sz w:val="16"/>
                  <w:szCs w:val="16"/>
                </w:rPr>
                <w:t>-3ecf-451d-9742-7c1587aab494#!articleTab:content/contentSection:e063c8fb-58d5-4cd4-9f5f-20dcfd446df5/</w:t>
              </w:r>
            </w:hyperlink>
          </w:p>
          <w:p w14:paraId="3E1750AB" w14:textId="77777777" w:rsidR="00A05EE4" w:rsidRPr="00437DEE" w:rsidRDefault="00A05EE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7E7A8E81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14:paraId="7D13D758" w14:textId="77777777" w:rsidR="008F242D" w:rsidRDefault="008F242D" w:rsidP="008F242D">
            <w:pPr>
              <w:pStyle w:val="Normal1"/>
              <w:widowControl w:val="0"/>
              <w:spacing w:line="240" w:lineRule="auto"/>
              <w:rPr>
                <w:rFonts w:ascii="Chalkboard" w:eastAsia="Comic Sans MS" w:hAnsi="Chalkboard" w:cs="Comic Sans MS"/>
                <w:sz w:val="16"/>
                <w:szCs w:val="16"/>
              </w:rPr>
            </w:pPr>
            <w:r>
              <w:rPr>
                <w:rFonts w:ascii="Chalkboard" w:eastAsia="Comic Sans MS" w:hAnsi="Chalkboard" w:cs="Comic Sans MS"/>
                <w:sz w:val="16"/>
                <w:szCs w:val="16"/>
              </w:rPr>
              <w:t>No cards provided but make it a point of recognizing these words.</w:t>
            </w:r>
          </w:p>
          <w:p w14:paraId="6F637680" w14:textId="77777777" w:rsidR="00B50614" w:rsidRDefault="001C178E" w:rsidP="00367823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Benga</w:t>
            </w:r>
          </w:p>
          <w:p w14:paraId="2C406E68" w14:textId="77777777" w:rsidR="001C178E" w:rsidRDefault="001C178E" w:rsidP="00367823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Nyatiti</w:t>
            </w:r>
          </w:p>
          <w:p w14:paraId="3EB9F0B0" w14:textId="2C8921A4" w:rsidR="001C178E" w:rsidRPr="00437DEE" w:rsidRDefault="001C178E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</w:tcPr>
          <w:p w14:paraId="61AAA6DC" w14:textId="77777777" w:rsidR="00B50614" w:rsidRDefault="009E2F41">
            <w:pPr>
              <w:pStyle w:val="Normal1"/>
              <w:widowControl w:val="0"/>
              <w:spacing w:line="240" w:lineRule="auto"/>
              <w:rPr>
                <w:rFonts w:ascii="Chalkboard" w:eastAsia="Comic Sans MS" w:hAnsi="Chalkboard" w:cs="Comic Sans MS"/>
                <w:sz w:val="16"/>
                <w:szCs w:val="16"/>
              </w:rPr>
            </w:pPr>
            <w:r w:rsidRPr="009E2F41">
              <w:rPr>
                <w:rFonts w:ascii="Chalkboard" w:eastAsia="Comic Sans MS" w:hAnsi="Chalkboard" w:cs="Comic Sans MS"/>
                <w:sz w:val="16"/>
                <w:szCs w:val="16"/>
              </w:rPr>
              <w:t>Play the music of Daniel Misiani in the background as you</w:t>
            </w:r>
            <w:r>
              <w:rPr>
                <w:rFonts w:ascii="Chalkboard" w:eastAsia="Comic Sans MS" w:hAnsi="Chalkboard" w:cs="Comic Sans MS"/>
                <w:sz w:val="16"/>
                <w:szCs w:val="16"/>
              </w:rPr>
              <w:t xml:space="preserve"> read the ReadWorks about the Benga music. </w:t>
            </w:r>
          </w:p>
          <w:p w14:paraId="4E9B7F49" w14:textId="77777777" w:rsidR="009E2F41" w:rsidRDefault="009E2F41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  <w:p w14:paraId="7E53534B" w14:textId="2B8C2A45" w:rsidR="009E2F41" w:rsidRPr="009E2F41" w:rsidRDefault="009E2F41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Is this the kind of music we listen to in America? Compare music of Kenya to music that they listen to. (make sure it is appropriate music).</w:t>
            </w:r>
          </w:p>
        </w:tc>
        <w:tc>
          <w:tcPr>
            <w:tcW w:w="2355" w:type="dxa"/>
            <w:tcMar>
              <w:left w:w="0" w:type="dxa"/>
              <w:right w:w="0" w:type="dxa"/>
            </w:tcMar>
          </w:tcPr>
          <w:p w14:paraId="5DAF6FC3" w14:textId="294C8683" w:rsidR="00B50614" w:rsidRPr="00437DEE" w:rsidRDefault="001C178E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Design a brochure map for Kenya.  Include land features, animals, music, location and other pertinent facts you learned. </w:t>
            </w:r>
          </w:p>
          <w:p w14:paraId="2E5F6E12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</w:tcPr>
          <w:p w14:paraId="1E0E8767" w14:textId="77777777" w:rsidR="00B50614" w:rsidRPr="00437DEE" w:rsidRDefault="00B50614">
            <w:pPr>
              <w:pStyle w:val="Normal1"/>
              <w:widowControl w:val="0"/>
              <w:spacing w:line="240" w:lineRule="auto"/>
              <w:rPr>
                <w:rFonts w:ascii="Chalkboard" w:hAnsi="Chalkboard"/>
                <w:sz w:val="16"/>
                <w:szCs w:val="16"/>
              </w:rPr>
            </w:pPr>
          </w:p>
        </w:tc>
      </w:tr>
    </w:tbl>
    <w:p w14:paraId="2D473EB6" w14:textId="77777777" w:rsidR="00B50614" w:rsidRDefault="00B50614">
      <w:pPr>
        <w:pStyle w:val="Normal1"/>
        <w:widowControl w:val="0"/>
        <w:spacing w:line="240" w:lineRule="auto"/>
      </w:pPr>
    </w:p>
    <w:p w14:paraId="213D8D15" w14:textId="77777777" w:rsidR="00B50614" w:rsidRDefault="00C92306">
      <w:pPr>
        <w:pStyle w:val="Normal1"/>
        <w:widowControl w:val="0"/>
        <w:spacing w:line="240" w:lineRule="auto"/>
      </w:pPr>
      <w:r>
        <w:rPr>
          <w:rFonts w:ascii="Comic Sans MS" w:eastAsia="Comic Sans MS" w:hAnsi="Comic Sans MS" w:cs="Comic Sans MS"/>
          <w:sz w:val="16"/>
          <w:szCs w:val="16"/>
        </w:rPr>
        <w:t xml:space="preserve"> </w:t>
      </w:r>
    </w:p>
    <w:sectPr w:rsidR="00B506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360" w:bottom="144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7772" w14:textId="77777777" w:rsidR="00E241A4" w:rsidRDefault="00E241A4" w:rsidP="005411D5">
      <w:pPr>
        <w:spacing w:line="240" w:lineRule="auto"/>
      </w:pPr>
      <w:r>
        <w:separator/>
      </w:r>
    </w:p>
  </w:endnote>
  <w:endnote w:type="continuationSeparator" w:id="0">
    <w:p w14:paraId="1EF387C8" w14:textId="77777777" w:rsidR="00E241A4" w:rsidRDefault="00E241A4" w:rsidP="00541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54FA" w14:textId="77777777" w:rsidR="005411D5" w:rsidRDefault="00541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6419" w14:textId="77777777" w:rsidR="005411D5" w:rsidRDefault="005411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5203" w14:textId="77777777" w:rsidR="005411D5" w:rsidRDefault="00541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4F19" w14:textId="77777777" w:rsidR="00E241A4" w:rsidRDefault="00E241A4" w:rsidP="005411D5">
      <w:pPr>
        <w:spacing w:line="240" w:lineRule="auto"/>
      </w:pPr>
      <w:r>
        <w:separator/>
      </w:r>
    </w:p>
  </w:footnote>
  <w:footnote w:type="continuationSeparator" w:id="0">
    <w:p w14:paraId="6A98CBD2" w14:textId="77777777" w:rsidR="00E241A4" w:rsidRDefault="00E241A4" w:rsidP="005411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82C8" w14:textId="77777777" w:rsidR="005411D5" w:rsidRDefault="00541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B55A" w14:textId="77777777" w:rsidR="005411D5" w:rsidRDefault="00541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F086" w14:textId="77777777" w:rsidR="005411D5" w:rsidRDefault="00541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000"/>
    <w:multiLevelType w:val="hybridMultilevel"/>
    <w:tmpl w:val="BEF2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4BB7"/>
    <w:multiLevelType w:val="hybridMultilevel"/>
    <w:tmpl w:val="E4C8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618"/>
    <w:multiLevelType w:val="hybridMultilevel"/>
    <w:tmpl w:val="AFE4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B69DE"/>
    <w:multiLevelType w:val="hybridMultilevel"/>
    <w:tmpl w:val="6F6A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912"/>
    <w:multiLevelType w:val="hybridMultilevel"/>
    <w:tmpl w:val="DF20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14"/>
    <w:rsid w:val="00046899"/>
    <w:rsid w:val="00055B93"/>
    <w:rsid w:val="00092E9A"/>
    <w:rsid w:val="00123500"/>
    <w:rsid w:val="0017247D"/>
    <w:rsid w:val="001C178E"/>
    <w:rsid w:val="001E6FB7"/>
    <w:rsid w:val="0023435A"/>
    <w:rsid w:val="00251A89"/>
    <w:rsid w:val="002669E1"/>
    <w:rsid w:val="002E2BE1"/>
    <w:rsid w:val="0035570E"/>
    <w:rsid w:val="00367823"/>
    <w:rsid w:val="003C3601"/>
    <w:rsid w:val="003C4D98"/>
    <w:rsid w:val="003D31FA"/>
    <w:rsid w:val="00426734"/>
    <w:rsid w:val="00437DEE"/>
    <w:rsid w:val="004A5E06"/>
    <w:rsid w:val="004E631B"/>
    <w:rsid w:val="005328F1"/>
    <w:rsid w:val="005375E9"/>
    <w:rsid w:val="005411D5"/>
    <w:rsid w:val="005A72C2"/>
    <w:rsid w:val="005C47B6"/>
    <w:rsid w:val="00611E7B"/>
    <w:rsid w:val="006152F2"/>
    <w:rsid w:val="006E2BBF"/>
    <w:rsid w:val="007D3729"/>
    <w:rsid w:val="00823AE0"/>
    <w:rsid w:val="008406E6"/>
    <w:rsid w:val="00866B2A"/>
    <w:rsid w:val="008F242D"/>
    <w:rsid w:val="00941BB4"/>
    <w:rsid w:val="009445D3"/>
    <w:rsid w:val="00952329"/>
    <w:rsid w:val="00960715"/>
    <w:rsid w:val="009E2C7D"/>
    <w:rsid w:val="009E2F41"/>
    <w:rsid w:val="009E4293"/>
    <w:rsid w:val="00A038FC"/>
    <w:rsid w:val="00A05EE4"/>
    <w:rsid w:val="00A13514"/>
    <w:rsid w:val="00A26987"/>
    <w:rsid w:val="00A647CE"/>
    <w:rsid w:val="00A94A0C"/>
    <w:rsid w:val="00AB78E7"/>
    <w:rsid w:val="00AC67AE"/>
    <w:rsid w:val="00B449D1"/>
    <w:rsid w:val="00B50614"/>
    <w:rsid w:val="00B55A68"/>
    <w:rsid w:val="00B95591"/>
    <w:rsid w:val="00C304A8"/>
    <w:rsid w:val="00C32D7D"/>
    <w:rsid w:val="00C8552B"/>
    <w:rsid w:val="00C92306"/>
    <w:rsid w:val="00C93272"/>
    <w:rsid w:val="00CB11C9"/>
    <w:rsid w:val="00D3787C"/>
    <w:rsid w:val="00D446E3"/>
    <w:rsid w:val="00E241A4"/>
    <w:rsid w:val="00E5542D"/>
    <w:rsid w:val="00EE2F5F"/>
    <w:rsid w:val="00F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B67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6E2BB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1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D5"/>
  </w:style>
  <w:style w:type="paragraph" w:styleId="Footer">
    <w:name w:val="footer"/>
    <w:basedOn w:val="Normal"/>
    <w:link w:val="FooterChar"/>
    <w:uiPriority w:val="99"/>
    <w:unhideWhenUsed/>
    <w:rsid w:val="005411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D5"/>
  </w:style>
  <w:style w:type="character" w:styleId="Hyperlink">
    <w:name w:val="Hyperlink"/>
    <w:basedOn w:val="DefaultParagraphFont"/>
    <w:uiPriority w:val="99"/>
    <w:unhideWhenUsed/>
    <w:rsid w:val="005411D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11D5"/>
  </w:style>
  <w:style w:type="character" w:styleId="UnresolvedMention">
    <w:name w:val="Unresolved Mention"/>
    <w:basedOn w:val="DefaultParagraphFont"/>
    <w:uiPriority w:val="99"/>
    <w:rsid w:val="005411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robstvts.weebly.com/vts-the-three-simple-ques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dworks.org/article/Kenya/b92b8b25-3ecf-451d-9742-7c1587aab49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cs3_vt7b3U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6QgFpY_l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Price, Kathryn</cp:lastModifiedBy>
  <cp:revision>2</cp:revision>
  <dcterms:created xsi:type="dcterms:W3CDTF">2019-11-20T19:12:00Z</dcterms:created>
  <dcterms:modified xsi:type="dcterms:W3CDTF">2019-11-20T19:12:00Z</dcterms:modified>
</cp:coreProperties>
</file>